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bookmarkStart w:id="0" w:name="_GoBack"/>
      <w:bookmarkEnd w:id="0"/>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center"/>
        <w:outlineLvl w:val="9"/>
      </w:pPr>
      <w:r>
        <w:rPr>
          <w:rFonts w:ascii="黑体" w:eastAsia="黑体" w:cs="黑体" w:hAnsi="黑体"/>
          <w:b/>
          <w:color w:val="000000"/>
          <w:sz w:val="30"/>
        </w:rPr>
        <w:t>第一部分  部门预算</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40"/>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2</w:t>
      </w:r>
      <w:r>
        <w:fldChar w:fldCharType="end"/>
      </w:r>
      <w:r>
        <w:fldChar w:fldCharType="end"/>
      </w:r>
    </w:p>
    <w:p>
      <w:pPr>
        <w:pStyle w:val="40"/>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4</w:t>
      </w:r>
      <w:r>
        <w:fldChar w:fldCharType="end"/>
      </w:r>
      <w:r>
        <w:fldChar w:fldCharType="end"/>
      </w:r>
    </w:p>
    <w:p>
      <w:pPr>
        <w:pStyle w:val="40"/>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6</w:t>
      </w:r>
      <w:r>
        <w:fldChar w:fldCharType="end"/>
      </w:r>
      <w:r>
        <w:fldChar w:fldCharType="end"/>
      </w:r>
    </w:p>
    <w:p>
      <w:pPr>
        <w:pStyle w:val="40"/>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40"/>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40"/>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40"/>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40"/>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40"/>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40"/>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40"/>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40"/>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40"/>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40"/>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16</w:t>
      </w:r>
      <w:r>
        <w:fldChar w:fldCharType="end"/>
      </w:r>
      <w:r>
        <w:fldChar w:fldCharType="end"/>
      </w:r>
    </w:p>
    <w:p>
      <w:pPr>
        <w:pStyle w:val="40"/>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40"/>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40"/>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19</w:t>
      </w:r>
      <w:r>
        <w:fldChar w:fldCharType="end"/>
      </w:r>
      <w:r>
        <w:fldChar w:fldCharType="end"/>
      </w:r>
    </w:p>
    <w:p>
      <w:pPr>
        <w:pStyle w:val="40"/>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19</w:t>
      </w:r>
      <w:r>
        <w:fldChar w:fldCharType="end"/>
      </w:r>
      <w:r>
        <w:fldChar w:fldCharType="end"/>
      </w:r>
    </w:p>
    <w:p>
      <w:pPr>
        <w:pStyle w:val="40"/>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19</w:t>
      </w:r>
      <w:r>
        <w:fldChar w:fldCharType="end"/>
      </w:r>
      <w:r>
        <w:fldChar w:fldCharType="end"/>
      </w:r>
    </w:p>
    <w:p>
      <w:pPr>
        <w:pStyle w:val="40"/>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20</w:t>
      </w:r>
      <w:r>
        <w:fldChar w:fldCharType="end"/>
      </w:r>
      <w:r>
        <w:fldChar w:fldCharType="end"/>
      </w:r>
    </w:p>
    <w:p>
      <w:r>
        <w:fldChar w:fldCharType="end"/>
      </w:r>
    </w:p>
    <w:p>
      <w:pPr>
        <w:spacing w:before="0" w:after="0" w:line="240" w:lineRule="auto"/>
        <w:ind w:firstLine="0"/>
        <w:jc w:val="center"/>
        <w:outlineLvl w:val="9"/>
      </w:pPr>
      <w:r>
        <w:rPr>
          <w:rFonts w:ascii="黑体" w:eastAsia="黑体" w:cs="黑体" w:hAnsi="黑体"/>
          <w:b/>
          <w:color w:val="000000"/>
          <w:sz w:val="30"/>
        </w:rPr>
        <w:t>第二部分  部门所属单位预算</w:t>
      </w:r>
    </w:p>
    <w:p>
      <w:pPr>
        <w:pStyle w:val="40"/>
        <w:tabs>
          <w:tab w:val="right" w:leader="dot" w:pos="14562"/>
        </w:tabs>
      </w:pPr>
      <w:r>
        <w:fldChar w:fldCharType="begin"/>
      </w:r>
      <w:r>
        <w:instrText xml:space="preserve">TOC \o "4-4" \h \z \u </w:instrText>
      </w:r>
      <w:r>
        <w:fldChar w:fldCharType="separate"/>
      </w:r>
      <w:r>
        <w:fldChar w:fldCharType="begin"/>
      </w:r>
      <w:r>
        <w:instrText>HYPERLINK \l _Toc_4_4_0000000021</w:instrText>
      </w:r>
      <w:r>
        <w:fldChar w:fldCharType="separate"/>
      </w:r>
      <w:r>
        <w:rPr>
          <w:b w:val="0"/>
        </w:rPr>
        <w:t>一、行唐县政府投资项目代建中心（县城市更新促进中心）本级收支预算</w:t>
      </w:r>
      <w:r>
        <w:tab/>
      </w:r>
      <w:r>
        <w:fldChar w:fldCharType="begin"/>
      </w:r>
      <w:r>
        <w:instrText>PAGEREF _Toc_4_4_0000000021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footerReference w:type="default" r:id="rId2"/>
          <w:footerReference w:type="even" r:id="rId3"/>
          <w:pgSz w:w="16840" w:h="11900" w:orient="landscape"/>
          <w:pgMar w:top="1361" w:right="1020" w:bottom="1134" w:left="1020" w:header="720" w:footer="720" w:gutter="0"/>
          <w:pgNumType w:start="1"/>
          <w:docGrid w:linePitch="326" w:charSpace="0"/>
        </w:sectPr>
      </w:pPr>
      <w:r>
        <w:rPr>
          <w:rFonts w:ascii="方正小标宋_GBK" w:eastAsia="方正小标宋_GBK" w:cs="方正小标宋_GBK" w:hAnsi="方正小标宋_GBK"/>
          <w:color w:val="000000"/>
          <w:sz w:val="72"/>
        </w:rPr>
        <w:t>第一部分  部门预算</w:t>
      </w:r>
    </w:p>
    <w:p>
      <w:pPr>
        <w:spacing w:before="0" w:after="0" w:line="240" w:lineRule="auto"/>
        <w:ind w:firstLine="0"/>
        <w:jc w:val="center"/>
        <w:outlineLvl w:val="1"/>
      </w:pPr>
      <w:bookmarkStart w:id="1" w:name="_Toc_2_2_0000000001"/>
      <w:r>
        <w:rPr>
          <w:rFonts w:ascii="方正小标宋_GBK" w:eastAsia="方正小标宋_GBK" w:cs="方正小标宋_GBK" w:hAnsi="方正小标宋_GBK"/>
          <w:color w:val="000000"/>
          <w:sz w:val="36"/>
        </w:rPr>
        <w:t>部门预算收支总表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62.82</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7.33</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1.78</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r>
              <w:t>50.02</w:t>
            </w: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3.69</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62.82</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62.82</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62.82</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62.82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2"/>
      <w:r>
        <w:rPr>
          <w:rFonts w:ascii="方正小标宋_GBK" w:eastAsia="方正小标宋_GBK" w:cs="方正小标宋_GBK" w:hAnsi="方正小标宋_GBK"/>
          <w:color w:val="000000"/>
          <w:sz w:val="36"/>
        </w:rPr>
        <w:t>部门预算收入总表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62.82</w:t>
            </w:r>
          </w:p>
        </w:tc>
        <w:tc>
          <w:tcPr>
            <w:tcW w:w="1134" w:type="dxa"/>
            <w:tcBorders>
              <w:left w:val="single" w:sz="6" w:space="0" w:color="000000"/>
              <w:right w:val="single" w:sz="6" w:space="0" w:color="000000"/>
            </w:tcBorders>
            <w:vAlign w:val="center"/>
          </w:tcPr>
          <w:p>
            <w:pPr>
              <w:pStyle w:val="23"/>
            </w:pPr>
            <w:r>
              <w:t>62.82</w:t>
            </w:r>
          </w:p>
        </w:tc>
        <w:tc>
          <w:tcPr>
            <w:tcW w:w="1134" w:type="dxa"/>
            <w:tcBorders>
              <w:left w:val="single" w:sz="6" w:space="0" w:color="000000"/>
              <w:right w:val="single" w:sz="6" w:space="0" w:color="000000"/>
            </w:tcBorders>
            <w:vAlign w:val="center"/>
          </w:tcPr>
          <w:p>
            <w:pPr>
              <w:pStyle w:val="23"/>
            </w:pPr>
            <w:r>
              <w:t>62.82</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4.89</w:t>
            </w:r>
          </w:p>
        </w:tc>
        <w:tc>
          <w:tcPr>
            <w:tcW w:w="1134" w:type="dxa"/>
            <w:tcBorders>
              <w:left w:val="single" w:sz="6" w:space="0" w:color="000000"/>
              <w:right w:val="single" w:sz="6" w:space="0" w:color="000000"/>
            </w:tcBorders>
            <w:vAlign w:val="center"/>
          </w:tcPr>
          <w:p>
            <w:pPr>
              <w:pStyle w:val="19"/>
            </w:pPr>
            <w:r>
              <w:t>4.89</w:t>
            </w:r>
          </w:p>
        </w:tc>
        <w:tc>
          <w:tcPr>
            <w:tcW w:w="1134" w:type="dxa"/>
            <w:tcBorders>
              <w:left w:val="single" w:sz="6" w:space="0" w:color="000000"/>
              <w:right w:val="single" w:sz="6" w:space="0" w:color="000000"/>
            </w:tcBorders>
            <w:vAlign w:val="center"/>
          </w:tcPr>
          <w:p>
            <w:pPr>
              <w:pStyle w:val="19"/>
            </w:pPr>
            <w:r>
              <w:t>4.89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2080506</w:t>
            </w:r>
          </w:p>
        </w:tc>
        <w:tc>
          <w:tcPr>
            <w:tcW w:w="1559" w:type="dxa"/>
            <w:tcBorders>
              <w:left w:val="single" w:sz="6" w:space="0" w:color="000000"/>
              <w:right w:val="single" w:sz="6" w:space="0" w:color="000000"/>
            </w:tcBorders>
            <w:vAlign w:val="center"/>
          </w:tcPr>
          <w:p>
            <w:pPr>
              <w:pStyle w:val="20"/>
            </w:pPr>
            <w:r>
              <w:t>机关事业单位职业年金缴费支出</w:t>
            </w:r>
          </w:p>
        </w:tc>
        <w:tc>
          <w:tcPr>
            <w:tcW w:w="1134" w:type="dxa"/>
            <w:tcBorders>
              <w:left w:val="single" w:sz="6" w:space="0" w:color="000000"/>
              <w:right w:val="single" w:sz="6" w:space="0" w:color="000000"/>
            </w:tcBorders>
            <w:vAlign w:val="center"/>
          </w:tcPr>
          <w:p>
            <w:pPr>
              <w:pStyle w:val="19"/>
            </w:pPr>
            <w:r>
              <w:t>2.44</w:t>
            </w:r>
          </w:p>
        </w:tc>
        <w:tc>
          <w:tcPr>
            <w:tcW w:w="1134" w:type="dxa"/>
            <w:tcBorders>
              <w:left w:val="single" w:sz="6" w:space="0" w:color="000000"/>
              <w:right w:val="single" w:sz="6" w:space="0" w:color="000000"/>
            </w:tcBorders>
            <w:vAlign w:val="center"/>
          </w:tcPr>
          <w:p>
            <w:pPr>
              <w:pStyle w:val="19"/>
            </w:pPr>
            <w:r>
              <w:t>2.44</w:t>
            </w:r>
          </w:p>
        </w:tc>
        <w:tc>
          <w:tcPr>
            <w:tcW w:w="1134" w:type="dxa"/>
            <w:tcBorders>
              <w:left w:val="single" w:sz="6" w:space="0" w:color="000000"/>
              <w:right w:val="single" w:sz="6" w:space="0" w:color="000000"/>
            </w:tcBorders>
            <w:vAlign w:val="center"/>
          </w:tcPr>
          <w:p>
            <w:pPr>
              <w:pStyle w:val="19"/>
            </w:pPr>
            <w:r>
              <w:t>2.44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2101102</w:t>
            </w:r>
          </w:p>
        </w:tc>
        <w:tc>
          <w:tcPr>
            <w:tcW w:w="1559" w:type="dxa"/>
            <w:tcBorders>
              <w:left w:val="single" w:sz="6" w:space="0" w:color="000000"/>
              <w:right w:val="single" w:sz="6" w:space="0" w:color="000000"/>
            </w:tcBorders>
            <w:vAlign w:val="center"/>
          </w:tcPr>
          <w:p>
            <w:pPr>
              <w:pStyle w:val="20"/>
            </w:pPr>
            <w:r>
              <w:t>事业单位医疗</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212</w:t>
            </w:r>
          </w:p>
        </w:tc>
        <w:tc>
          <w:tcPr>
            <w:tcW w:w="1559" w:type="dxa"/>
            <w:tcBorders>
              <w:left w:val="single" w:sz="6" w:space="0" w:color="000000"/>
              <w:right w:val="single" w:sz="6" w:space="0" w:color="000000"/>
            </w:tcBorders>
            <w:vAlign w:val="center"/>
          </w:tcPr>
          <w:p>
            <w:pPr>
              <w:pStyle w:val="20"/>
            </w:pPr>
            <w:r>
              <w:t>城乡社区支出</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21206</w:t>
            </w:r>
          </w:p>
        </w:tc>
        <w:tc>
          <w:tcPr>
            <w:tcW w:w="1559" w:type="dxa"/>
            <w:tcBorders>
              <w:left w:val="single" w:sz="6" w:space="0" w:color="000000"/>
              <w:right w:val="single" w:sz="6" w:space="0" w:color="000000"/>
            </w:tcBorders>
            <w:vAlign w:val="center"/>
          </w:tcPr>
          <w:p>
            <w:pPr>
              <w:pStyle w:val="20"/>
            </w:pPr>
            <w:r>
              <w:t>建设市场管理与监督</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2120601</w:t>
            </w:r>
          </w:p>
        </w:tc>
        <w:tc>
          <w:tcPr>
            <w:tcW w:w="1559" w:type="dxa"/>
            <w:tcBorders>
              <w:left w:val="single" w:sz="6" w:space="0" w:color="000000"/>
              <w:right w:val="single" w:sz="6" w:space="0" w:color="000000"/>
            </w:tcBorders>
            <w:vAlign w:val="center"/>
          </w:tcPr>
          <w:p>
            <w:pPr>
              <w:pStyle w:val="20"/>
            </w:pPr>
            <w:r>
              <w:t>建设市场管理与监督</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62.82</w:t>
            </w:r>
          </w:p>
        </w:tc>
        <w:tc>
          <w:tcPr>
            <w:tcW w:w="1361" w:type="dxa"/>
            <w:tcBorders>
              <w:left w:val="single" w:sz="6" w:space="0" w:color="000000"/>
              <w:right w:val="single" w:sz="6" w:space="0" w:color="000000"/>
            </w:tcBorders>
            <w:vAlign w:val="center"/>
          </w:tcPr>
          <w:p>
            <w:pPr>
              <w:pStyle w:val="23"/>
            </w:pPr>
            <w:r>
              <w:t>62.82</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4.89</w:t>
            </w:r>
          </w:p>
        </w:tc>
        <w:tc>
          <w:tcPr>
            <w:tcW w:w="1361" w:type="dxa"/>
            <w:tcBorders>
              <w:left w:val="single" w:sz="6" w:space="0" w:color="000000"/>
              <w:right w:val="single" w:sz="6" w:space="0" w:color="000000"/>
            </w:tcBorders>
            <w:vAlign w:val="center"/>
          </w:tcPr>
          <w:p>
            <w:pPr>
              <w:pStyle w:val="19"/>
            </w:pPr>
            <w:r>
              <w:t>4.89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2080506</w:t>
            </w:r>
          </w:p>
        </w:tc>
        <w:tc>
          <w:tcPr>
            <w:tcW w:w="4535" w:type="dxa"/>
            <w:tcBorders>
              <w:left w:val="single" w:sz="6" w:space="0" w:color="000000"/>
              <w:right w:val="single" w:sz="6" w:space="0" w:color="000000"/>
            </w:tcBorders>
            <w:vAlign w:val="center"/>
          </w:tcPr>
          <w:p>
            <w:pPr>
              <w:pStyle w:val="20"/>
            </w:pPr>
            <w:r>
              <w:t>机关事业单位职业年金缴费支出</w:t>
            </w:r>
          </w:p>
        </w:tc>
        <w:tc>
          <w:tcPr>
            <w:tcW w:w="1361" w:type="dxa"/>
            <w:tcBorders>
              <w:left w:val="single" w:sz="6" w:space="0" w:color="000000"/>
              <w:right w:val="single" w:sz="6" w:space="0" w:color="000000"/>
            </w:tcBorders>
            <w:vAlign w:val="center"/>
          </w:tcPr>
          <w:p>
            <w:pPr>
              <w:pStyle w:val="19"/>
            </w:pPr>
            <w:r>
              <w:t>2.44</w:t>
            </w:r>
          </w:p>
        </w:tc>
        <w:tc>
          <w:tcPr>
            <w:tcW w:w="1361" w:type="dxa"/>
            <w:tcBorders>
              <w:left w:val="single" w:sz="6" w:space="0" w:color="000000"/>
              <w:right w:val="single" w:sz="6" w:space="0" w:color="000000"/>
            </w:tcBorders>
            <w:vAlign w:val="center"/>
          </w:tcPr>
          <w:p>
            <w:pPr>
              <w:pStyle w:val="19"/>
            </w:pPr>
            <w:r>
              <w:t>2.44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21206</w:t>
            </w:r>
          </w:p>
        </w:tc>
        <w:tc>
          <w:tcPr>
            <w:tcW w:w="4535" w:type="dxa"/>
            <w:tcBorders>
              <w:left w:val="single" w:sz="6" w:space="0" w:color="000000"/>
              <w:right w:val="single" w:sz="6" w:space="0" w:color="000000"/>
            </w:tcBorders>
            <w:vAlign w:val="center"/>
          </w:tcPr>
          <w:p>
            <w:pPr>
              <w:pStyle w:val="20"/>
            </w:pPr>
            <w:r>
              <w:t>建设市场管理与监督</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2120601</w:t>
            </w:r>
          </w:p>
        </w:tc>
        <w:tc>
          <w:tcPr>
            <w:tcW w:w="4535" w:type="dxa"/>
            <w:tcBorders>
              <w:left w:val="single" w:sz="6" w:space="0" w:color="000000"/>
              <w:right w:val="single" w:sz="6" w:space="0" w:color="000000"/>
            </w:tcBorders>
            <w:vAlign w:val="center"/>
          </w:tcPr>
          <w:p>
            <w:pPr>
              <w:pStyle w:val="20"/>
            </w:pPr>
            <w:r>
              <w:t>建设市场管理与监督</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62.82</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7.33</w:t>
            </w:r>
          </w:p>
        </w:tc>
        <w:tc>
          <w:tcPr>
            <w:tcW w:w="1474" w:type="dxa"/>
            <w:tcBorders>
              <w:left w:val="single" w:sz="6" w:space="0" w:color="000000"/>
              <w:right w:val="single" w:sz="6" w:space="0" w:color="000000"/>
            </w:tcBorders>
            <w:vAlign w:val="center"/>
          </w:tcPr>
          <w:p>
            <w:pPr>
              <w:pStyle w:val="19"/>
            </w:pPr>
            <w:r>
              <w:t>7.33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1.78</w:t>
            </w:r>
          </w:p>
        </w:tc>
        <w:tc>
          <w:tcPr>
            <w:tcW w:w="1474" w:type="dxa"/>
            <w:tcBorders>
              <w:left w:val="single" w:sz="6" w:space="0" w:color="000000"/>
              <w:right w:val="single" w:sz="6" w:space="0" w:color="000000"/>
            </w:tcBorders>
            <w:vAlign w:val="center"/>
          </w:tcPr>
          <w:p>
            <w:pPr>
              <w:pStyle w:val="19"/>
            </w:pPr>
            <w:r>
              <w:t>1.78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r>
              <w:t>50.02</w:t>
            </w:r>
          </w:p>
        </w:tc>
        <w:tc>
          <w:tcPr>
            <w:tcW w:w="1474" w:type="dxa"/>
            <w:tcBorders>
              <w:left w:val="single" w:sz="6" w:space="0" w:color="000000"/>
              <w:right w:val="single" w:sz="6" w:space="0" w:color="000000"/>
            </w:tcBorders>
            <w:vAlign w:val="center"/>
          </w:tcPr>
          <w:p>
            <w:pPr>
              <w:pStyle w:val="19"/>
            </w:pPr>
            <w:r>
              <w:t>50.02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3.69</w:t>
            </w:r>
          </w:p>
        </w:tc>
        <w:tc>
          <w:tcPr>
            <w:tcW w:w="1474" w:type="dxa"/>
            <w:tcBorders>
              <w:left w:val="single" w:sz="6" w:space="0" w:color="000000"/>
              <w:right w:val="single" w:sz="6" w:space="0" w:color="000000"/>
            </w:tcBorders>
            <w:vAlign w:val="center"/>
          </w:tcPr>
          <w:p>
            <w:pPr>
              <w:pStyle w:val="19"/>
            </w:pPr>
            <w:r>
              <w:t>3.69</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62.82</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62.82</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62.82</w:t>
            </w:r>
          </w:p>
        </w:tc>
        <w:tc>
          <w:tcPr>
            <w:tcW w:w="2551" w:type="dxa"/>
            <w:tcBorders>
              <w:left w:val="single" w:sz="6" w:space="0" w:color="000000"/>
              <w:right w:val="single" w:sz="6" w:space="0" w:color="000000"/>
            </w:tcBorders>
            <w:vAlign w:val="center"/>
          </w:tcPr>
          <w:p>
            <w:pPr>
              <w:pStyle w:val="23"/>
            </w:pPr>
            <w:r>
              <w:t>62.82</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7.33</w:t>
            </w:r>
          </w:p>
        </w:tc>
        <w:tc>
          <w:tcPr>
            <w:tcW w:w="2551" w:type="dxa"/>
            <w:tcBorders>
              <w:left w:val="single" w:sz="6" w:space="0" w:color="000000"/>
              <w:right w:val="single" w:sz="6" w:space="0" w:color="000000"/>
            </w:tcBorders>
            <w:vAlign w:val="center"/>
          </w:tcPr>
          <w:p>
            <w:pPr>
              <w:pStyle w:val="19"/>
            </w:pPr>
            <w:r>
              <w:t>7.33</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7.33</w:t>
            </w:r>
          </w:p>
        </w:tc>
        <w:tc>
          <w:tcPr>
            <w:tcW w:w="2551" w:type="dxa"/>
            <w:tcBorders>
              <w:left w:val="single" w:sz="6" w:space="0" w:color="000000"/>
              <w:right w:val="single" w:sz="6" w:space="0" w:color="000000"/>
            </w:tcBorders>
            <w:vAlign w:val="center"/>
          </w:tcPr>
          <w:p>
            <w:pPr>
              <w:pStyle w:val="19"/>
            </w:pPr>
            <w:r>
              <w:t>7.33</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4.89</w:t>
            </w:r>
          </w:p>
        </w:tc>
        <w:tc>
          <w:tcPr>
            <w:tcW w:w="2551" w:type="dxa"/>
            <w:tcBorders>
              <w:left w:val="single" w:sz="6" w:space="0" w:color="000000"/>
              <w:right w:val="single" w:sz="6" w:space="0" w:color="000000"/>
            </w:tcBorders>
            <w:vAlign w:val="center"/>
          </w:tcPr>
          <w:p>
            <w:pPr>
              <w:pStyle w:val="19"/>
            </w:pPr>
            <w:r>
              <w:t>4.89</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2080506</w:t>
            </w:r>
          </w:p>
        </w:tc>
        <w:tc>
          <w:tcPr>
            <w:tcW w:w="4535" w:type="dxa"/>
            <w:tcBorders>
              <w:left w:val="single" w:sz="6" w:space="0" w:color="000000"/>
              <w:right w:val="single" w:sz="6" w:space="0" w:color="000000"/>
            </w:tcBorders>
            <w:vAlign w:val="center"/>
          </w:tcPr>
          <w:p>
            <w:pPr>
              <w:pStyle w:val="20"/>
            </w:pPr>
            <w:r>
              <w:t>机关事业单位职业年金缴费支出</w:t>
            </w:r>
          </w:p>
        </w:tc>
        <w:tc>
          <w:tcPr>
            <w:tcW w:w="2551" w:type="dxa"/>
            <w:tcBorders>
              <w:left w:val="single" w:sz="6" w:space="0" w:color="000000"/>
              <w:right w:val="single" w:sz="6" w:space="0" w:color="000000"/>
            </w:tcBorders>
            <w:vAlign w:val="center"/>
          </w:tcPr>
          <w:p>
            <w:pPr>
              <w:pStyle w:val="19"/>
            </w:pPr>
            <w:r>
              <w:t>2.44</w:t>
            </w:r>
          </w:p>
        </w:tc>
        <w:tc>
          <w:tcPr>
            <w:tcW w:w="2551" w:type="dxa"/>
            <w:tcBorders>
              <w:left w:val="single" w:sz="6" w:space="0" w:color="000000"/>
              <w:right w:val="single" w:sz="6" w:space="0" w:color="000000"/>
            </w:tcBorders>
            <w:vAlign w:val="center"/>
          </w:tcPr>
          <w:p>
            <w:pPr>
              <w:pStyle w:val="19"/>
            </w:pPr>
            <w:r>
              <w:t>2.44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2551" w:type="dxa"/>
            <w:tcBorders>
              <w:left w:val="single" w:sz="6" w:space="0" w:color="000000"/>
              <w:right w:val="single" w:sz="6" w:space="0" w:color="000000"/>
            </w:tcBorders>
            <w:vAlign w:val="center"/>
          </w:tcPr>
          <w:p>
            <w:pPr>
              <w:pStyle w:val="19"/>
            </w:pPr>
            <w:r>
              <w:t>50.02</w:t>
            </w:r>
          </w:p>
        </w:tc>
        <w:tc>
          <w:tcPr>
            <w:tcW w:w="2551" w:type="dxa"/>
            <w:tcBorders>
              <w:left w:val="single" w:sz="6" w:space="0" w:color="000000"/>
              <w:right w:val="single" w:sz="6" w:space="0" w:color="000000"/>
            </w:tcBorders>
            <w:vAlign w:val="center"/>
          </w:tcPr>
          <w:p>
            <w:pPr>
              <w:pStyle w:val="19"/>
            </w:pPr>
            <w:r>
              <w:t>50.02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21206</w:t>
            </w:r>
          </w:p>
        </w:tc>
        <w:tc>
          <w:tcPr>
            <w:tcW w:w="4535" w:type="dxa"/>
            <w:tcBorders>
              <w:left w:val="single" w:sz="6" w:space="0" w:color="000000"/>
              <w:right w:val="single" w:sz="6" w:space="0" w:color="000000"/>
            </w:tcBorders>
            <w:vAlign w:val="center"/>
          </w:tcPr>
          <w:p>
            <w:pPr>
              <w:pStyle w:val="20"/>
            </w:pPr>
            <w:r>
              <w:t>建设市场管理与监督</w:t>
            </w:r>
          </w:p>
        </w:tc>
        <w:tc>
          <w:tcPr>
            <w:tcW w:w="2551" w:type="dxa"/>
            <w:tcBorders>
              <w:left w:val="single" w:sz="6" w:space="0" w:color="000000"/>
              <w:right w:val="single" w:sz="6" w:space="0" w:color="000000"/>
            </w:tcBorders>
            <w:vAlign w:val="center"/>
          </w:tcPr>
          <w:p>
            <w:pPr>
              <w:pStyle w:val="19"/>
            </w:pPr>
            <w:r>
              <w:t>50.02</w:t>
            </w:r>
          </w:p>
        </w:tc>
        <w:tc>
          <w:tcPr>
            <w:tcW w:w="2551" w:type="dxa"/>
            <w:tcBorders>
              <w:left w:val="single" w:sz="6" w:space="0" w:color="000000"/>
              <w:right w:val="single" w:sz="6" w:space="0" w:color="000000"/>
            </w:tcBorders>
            <w:vAlign w:val="center"/>
          </w:tcPr>
          <w:p>
            <w:pPr>
              <w:pStyle w:val="19"/>
            </w:pPr>
            <w:r>
              <w:t>50.02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2120601</w:t>
            </w:r>
          </w:p>
        </w:tc>
        <w:tc>
          <w:tcPr>
            <w:tcW w:w="4535" w:type="dxa"/>
            <w:tcBorders>
              <w:left w:val="single" w:sz="6" w:space="0" w:color="000000"/>
              <w:right w:val="single" w:sz="6" w:space="0" w:color="000000"/>
            </w:tcBorders>
            <w:vAlign w:val="center"/>
          </w:tcPr>
          <w:p>
            <w:pPr>
              <w:pStyle w:val="20"/>
            </w:pPr>
            <w:r>
              <w:t>建设市场管理与监督</w:t>
            </w:r>
          </w:p>
        </w:tc>
        <w:tc>
          <w:tcPr>
            <w:tcW w:w="2551" w:type="dxa"/>
            <w:tcBorders>
              <w:left w:val="single" w:sz="6" w:space="0" w:color="000000"/>
              <w:right w:val="single" w:sz="6" w:space="0" w:color="000000"/>
            </w:tcBorders>
            <w:vAlign w:val="center"/>
          </w:tcPr>
          <w:p>
            <w:pPr>
              <w:pStyle w:val="19"/>
            </w:pPr>
            <w:r>
              <w:t>50.02</w:t>
            </w:r>
          </w:p>
        </w:tc>
        <w:tc>
          <w:tcPr>
            <w:tcW w:w="2551" w:type="dxa"/>
            <w:tcBorders>
              <w:left w:val="single" w:sz="6" w:space="0" w:color="000000"/>
              <w:right w:val="single" w:sz="6" w:space="0" w:color="000000"/>
            </w:tcBorders>
            <w:vAlign w:val="center"/>
          </w:tcPr>
          <w:p>
            <w:pPr>
              <w:pStyle w:val="19"/>
            </w:pPr>
            <w:r>
              <w:t>50.02</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62.82</w:t>
            </w:r>
          </w:p>
        </w:tc>
        <w:tc>
          <w:tcPr>
            <w:tcW w:w="2551" w:type="dxa"/>
            <w:tcBorders>
              <w:left w:val="single" w:sz="6" w:space="0" w:color="000000"/>
              <w:right w:val="single" w:sz="6" w:space="0" w:color="000000"/>
            </w:tcBorders>
            <w:vAlign w:val="center"/>
          </w:tcPr>
          <w:p>
            <w:pPr>
              <w:pStyle w:val="23"/>
            </w:pPr>
            <w:r>
              <w:t>58.44</w:t>
            </w:r>
          </w:p>
        </w:tc>
        <w:tc>
          <w:tcPr>
            <w:tcW w:w="2551" w:type="dxa"/>
            <w:vAlign w:val="center"/>
          </w:tcPr>
          <w:p>
            <w:pPr>
              <w:pStyle w:val="23"/>
            </w:pPr>
            <w:r>
              <w:t>4.38</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58.44</w:t>
            </w:r>
          </w:p>
        </w:tc>
        <w:tc>
          <w:tcPr>
            <w:tcW w:w="2551" w:type="dxa"/>
            <w:tcBorders>
              <w:left w:val="single" w:sz="6" w:space="0" w:color="000000"/>
              <w:right w:val="single" w:sz="6" w:space="0" w:color="000000"/>
            </w:tcBorders>
            <w:vAlign w:val="center"/>
          </w:tcPr>
          <w:p>
            <w:pPr>
              <w:pStyle w:val="19"/>
            </w:pPr>
            <w:r>
              <w:t>58.44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30.10</w:t>
            </w:r>
          </w:p>
        </w:tc>
        <w:tc>
          <w:tcPr>
            <w:tcW w:w="2551" w:type="dxa"/>
            <w:tcBorders>
              <w:left w:val="single" w:sz="6" w:space="0" w:color="000000"/>
              <w:right w:val="single" w:sz="6" w:space="0" w:color="000000"/>
            </w:tcBorders>
            <w:vAlign w:val="center"/>
          </w:tcPr>
          <w:p>
            <w:pPr>
              <w:pStyle w:val="19"/>
            </w:pPr>
            <w:r>
              <w:t>30.10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1.60</w:t>
            </w:r>
          </w:p>
        </w:tc>
        <w:tc>
          <w:tcPr>
            <w:tcW w:w="2551" w:type="dxa"/>
            <w:tcBorders>
              <w:left w:val="single" w:sz="6" w:space="0" w:color="000000"/>
              <w:right w:val="single" w:sz="6" w:space="0" w:color="000000"/>
            </w:tcBorders>
            <w:vAlign w:val="center"/>
          </w:tcPr>
          <w:p>
            <w:pPr>
              <w:pStyle w:val="19"/>
            </w:pPr>
            <w:r>
              <w:t>1.60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13.63</w:t>
            </w:r>
          </w:p>
        </w:tc>
        <w:tc>
          <w:tcPr>
            <w:tcW w:w="2551" w:type="dxa"/>
            <w:tcBorders>
              <w:left w:val="single" w:sz="6" w:space="0" w:color="000000"/>
              <w:right w:val="single" w:sz="6" w:space="0" w:color="000000"/>
            </w:tcBorders>
            <w:vAlign w:val="center"/>
          </w:tcPr>
          <w:p>
            <w:pPr>
              <w:pStyle w:val="19"/>
            </w:pPr>
            <w:r>
              <w:t>13.63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4.89</w:t>
            </w:r>
          </w:p>
        </w:tc>
        <w:tc>
          <w:tcPr>
            <w:tcW w:w="2551" w:type="dxa"/>
            <w:tcBorders>
              <w:left w:val="single" w:sz="6" w:space="0" w:color="000000"/>
              <w:right w:val="single" w:sz="6" w:space="0" w:color="000000"/>
            </w:tcBorders>
            <w:vAlign w:val="center"/>
          </w:tcPr>
          <w:p>
            <w:pPr>
              <w:pStyle w:val="19"/>
            </w:pPr>
            <w:r>
              <w:t>4.89</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30109</w:t>
            </w:r>
          </w:p>
        </w:tc>
        <w:tc>
          <w:tcPr>
            <w:tcW w:w="4535" w:type="dxa"/>
            <w:tcBorders>
              <w:left w:val="single" w:sz="6" w:space="0" w:color="000000"/>
              <w:right w:val="single" w:sz="6" w:space="0" w:color="000000"/>
            </w:tcBorders>
            <w:vAlign w:val="center"/>
          </w:tcPr>
          <w:p>
            <w:pPr>
              <w:pStyle w:val="20"/>
            </w:pPr>
            <w:r>
              <w:t>职业年金缴费</w:t>
            </w:r>
          </w:p>
        </w:tc>
        <w:tc>
          <w:tcPr>
            <w:tcW w:w="2551" w:type="dxa"/>
            <w:tcBorders>
              <w:left w:val="single" w:sz="6" w:space="0" w:color="000000"/>
              <w:right w:val="single" w:sz="6" w:space="0" w:color="000000"/>
            </w:tcBorders>
            <w:vAlign w:val="center"/>
          </w:tcPr>
          <w:p>
            <w:pPr>
              <w:pStyle w:val="19"/>
            </w:pPr>
            <w:r>
              <w:t>2.44</w:t>
            </w:r>
          </w:p>
        </w:tc>
        <w:tc>
          <w:tcPr>
            <w:tcW w:w="2551" w:type="dxa"/>
            <w:tcBorders>
              <w:left w:val="single" w:sz="6" w:space="0" w:color="000000"/>
              <w:right w:val="single" w:sz="6" w:space="0" w:color="000000"/>
            </w:tcBorders>
            <w:vAlign w:val="center"/>
          </w:tcPr>
          <w:p>
            <w:pPr>
              <w:pStyle w:val="19"/>
            </w:pPr>
            <w:r>
              <w:t>2.44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4.38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4.38</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1.35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1.35</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0.26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0.26</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0.32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0.32</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0.32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0.32</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30217</w:t>
            </w:r>
          </w:p>
        </w:tc>
        <w:tc>
          <w:tcPr>
            <w:tcW w:w="4535" w:type="dxa"/>
            <w:tcBorders>
              <w:left w:val="single" w:sz="6" w:space="0" w:color="000000"/>
              <w:right w:val="single" w:sz="6" w:space="0" w:color="000000"/>
            </w:tcBorders>
            <w:vAlign w:val="center"/>
          </w:tcPr>
          <w:p>
            <w:pPr>
              <w:pStyle w:val="20"/>
            </w:pPr>
            <w:r>
              <w:t>公务接待费</w:t>
            </w:r>
          </w:p>
        </w:tc>
        <w:tc>
          <w:tcPr>
            <w:tcW w:w="2551" w:type="dxa"/>
            <w:tcBorders>
              <w:left w:val="single" w:sz="6" w:space="0" w:color="000000"/>
              <w:right w:val="single" w:sz="6" w:space="0" w:color="000000"/>
            </w:tcBorders>
            <w:vAlign w:val="center"/>
          </w:tcPr>
          <w:p>
            <w:pPr>
              <w:pStyle w:val="19"/>
            </w:pPr>
            <w:r>
              <w:t>0.01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0.01</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30228</w:t>
            </w:r>
          </w:p>
        </w:tc>
        <w:tc>
          <w:tcPr>
            <w:tcW w:w="4535" w:type="dxa"/>
            <w:tcBorders>
              <w:left w:val="single" w:sz="6" w:space="0" w:color="000000"/>
              <w:right w:val="single" w:sz="6" w:space="0" w:color="000000"/>
            </w:tcBorders>
            <w:vAlign w:val="center"/>
          </w:tcPr>
          <w:p>
            <w:pPr>
              <w:pStyle w:val="20"/>
            </w:pPr>
            <w:r>
              <w:t>工会经费</w:t>
            </w:r>
          </w:p>
        </w:tc>
        <w:tc>
          <w:tcPr>
            <w:tcW w:w="2551" w:type="dxa"/>
            <w:tcBorders>
              <w:left w:val="single" w:sz="6" w:space="0" w:color="000000"/>
              <w:right w:val="single" w:sz="6" w:space="0" w:color="000000"/>
            </w:tcBorders>
            <w:vAlign w:val="center"/>
          </w:tcPr>
          <w:p>
            <w:pPr>
              <w:pStyle w:val="19"/>
            </w:pPr>
            <w:r>
              <w:t>0.27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0.27</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1.38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1.38</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0.47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0.47</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7"/>
      <w:r>
        <w:rPr>
          <w:rFonts w:ascii="方正小标宋_GBK" w:eastAsia="方正小标宋_GBK" w:cs="方正小标宋_GBK" w:hAnsi="方正小标宋_GBK"/>
          <w:color w:val="000000"/>
          <w:sz w:val="36"/>
        </w:rPr>
        <w:t>部门预算政府性基金预算财政拨款支出表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bookmarkEnd w:id="9"/>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行唐县政府投资项目代建中心（县城市更新促进中心）2026年部门预算信息公开情况说明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行唐县政府投资项目代建中心（县城市更新促进中心）2026年部门预算信息公开情况说明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按照《中华人民共和国预算法》、《地方预决算公开操作规程》和《关于进一步推进预算公开工作的实施意见》规定，现将行唐县政府投资项目代建中心（县城市更新促进中心）2026年部门预算公开如下：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行唐县政府投资项目代建中心（县城市更新促进中心）本级</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sectPr>
          <w:pgSz w:w="16840" w:h="11900" w:orient="landscape"/>
          <w:pgMar w:top="1361" w:right="1020" w:bottom="1361" w:left="1020" w:header="720" w:footer="720" w:gutter="0"/>
          <w:docGrid w:linePitch="326" w:charSpace="0"/>
        </w:sect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行唐县政府投资项目代建中心（县城市更新促进中心）（含所属单位）上年末固定资产金额为0.00万元（详见下表）。本年度拟购置固定资产总额为0.00万元，已按要求列入政府采购预算，详见政府采购预算表。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我部门无其他需要说明的事项。</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docGrid w:linePitch="326" w:charSpace="0"/>
        </w:sectPr>
      </w:pPr>
      <w:r>
        <w:rPr>
          <w:rFonts w:ascii="方正小标宋_GBK" w:eastAsia="方正小标宋_GBK" w:cs="方正小标宋_GBK" w:hAnsi="方正小标宋_GBK"/>
          <w:color w:val="000000"/>
          <w:sz w:val="72"/>
        </w:rPr>
        <w:t>第二部分  部门所属单位预算</w:t>
      </w:r>
    </w:p>
    <w:p>
      <w:pPr>
        <w:spacing w:before="0" w:after="0"/>
        <w:ind w:firstLine="0"/>
        <w:jc w:val="center"/>
        <w:outlineLvl w:val="3"/>
      </w:pPr>
      <w:bookmarkStart w:id="21" w:name="_Toc_4_4_0000000021"/>
      <w:r>
        <w:rPr>
          <w:rFonts w:ascii="方正小标宋_GBK" w:eastAsia="方正小标宋_GBK" w:cs="方正小标宋_GBK" w:hAnsi="方正小标宋_GBK"/>
          <w:b w:val="0"/>
          <w:color w:val="000000"/>
          <w:sz w:val="44"/>
        </w:rPr>
        <w:t>一、行唐县政府投资项目代建中心（县城市更新促进中心）本级收支预算</w:t>
      </w:r>
      <w:bookmarkEnd w:id="21"/>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62.82</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7.33</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1.78</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r>
              <w:t>50.02</w:t>
            </w: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3.69</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62.82</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62.82</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62.82</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62.82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62.82</w:t>
            </w:r>
          </w:p>
        </w:tc>
        <w:tc>
          <w:tcPr>
            <w:tcW w:w="1134" w:type="dxa"/>
            <w:tcBorders>
              <w:left w:val="single" w:sz="6" w:space="0" w:color="000000"/>
              <w:right w:val="single" w:sz="6" w:space="0" w:color="000000"/>
            </w:tcBorders>
            <w:vAlign w:val="center"/>
          </w:tcPr>
          <w:p>
            <w:pPr>
              <w:pStyle w:val="23"/>
            </w:pPr>
            <w:r>
              <w:t>62.82</w:t>
            </w:r>
          </w:p>
        </w:tc>
        <w:tc>
          <w:tcPr>
            <w:tcW w:w="1134" w:type="dxa"/>
            <w:tcBorders>
              <w:left w:val="single" w:sz="6" w:space="0" w:color="000000"/>
              <w:right w:val="single" w:sz="6" w:space="0" w:color="000000"/>
            </w:tcBorders>
            <w:vAlign w:val="center"/>
          </w:tcPr>
          <w:p>
            <w:pPr>
              <w:pStyle w:val="23"/>
            </w:pPr>
            <w:r>
              <w:t>62.82</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r>
              <w:t>7.33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4.89</w:t>
            </w:r>
          </w:p>
        </w:tc>
        <w:tc>
          <w:tcPr>
            <w:tcW w:w="1134" w:type="dxa"/>
            <w:tcBorders>
              <w:left w:val="single" w:sz="6" w:space="0" w:color="000000"/>
              <w:right w:val="single" w:sz="6" w:space="0" w:color="000000"/>
            </w:tcBorders>
            <w:vAlign w:val="center"/>
          </w:tcPr>
          <w:p>
            <w:pPr>
              <w:pStyle w:val="19"/>
            </w:pPr>
            <w:r>
              <w:t>4.89</w:t>
            </w:r>
          </w:p>
        </w:tc>
        <w:tc>
          <w:tcPr>
            <w:tcW w:w="1134" w:type="dxa"/>
            <w:tcBorders>
              <w:left w:val="single" w:sz="6" w:space="0" w:color="000000"/>
              <w:right w:val="single" w:sz="6" w:space="0" w:color="000000"/>
            </w:tcBorders>
            <w:vAlign w:val="center"/>
          </w:tcPr>
          <w:p>
            <w:pPr>
              <w:pStyle w:val="19"/>
            </w:pPr>
            <w:r>
              <w:t>4.89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2080506</w:t>
            </w:r>
          </w:p>
        </w:tc>
        <w:tc>
          <w:tcPr>
            <w:tcW w:w="1559" w:type="dxa"/>
            <w:tcBorders>
              <w:left w:val="single" w:sz="6" w:space="0" w:color="000000"/>
              <w:right w:val="single" w:sz="6" w:space="0" w:color="000000"/>
            </w:tcBorders>
            <w:vAlign w:val="center"/>
          </w:tcPr>
          <w:p>
            <w:pPr>
              <w:pStyle w:val="20"/>
            </w:pPr>
            <w:r>
              <w:t>机关事业单位职业年金缴费支出</w:t>
            </w:r>
          </w:p>
        </w:tc>
        <w:tc>
          <w:tcPr>
            <w:tcW w:w="1134" w:type="dxa"/>
            <w:tcBorders>
              <w:left w:val="single" w:sz="6" w:space="0" w:color="000000"/>
              <w:right w:val="single" w:sz="6" w:space="0" w:color="000000"/>
            </w:tcBorders>
            <w:vAlign w:val="center"/>
          </w:tcPr>
          <w:p>
            <w:pPr>
              <w:pStyle w:val="19"/>
            </w:pPr>
            <w:r>
              <w:t>2.44</w:t>
            </w:r>
          </w:p>
        </w:tc>
        <w:tc>
          <w:tcPr>
            <w:tcW w:w="1134" w:type="dxa"/>
            <w:tcBorders>
              <w:left w:val="single" w:sz="6" w:space="0" w:color="000000"/>
              <w:right w:val="single" w:sz="6" w:space="0" w:color="000000"/>
            </w:tcBorders>
            <w:vAlign w:val="center"/>
          </w:tcPr>
          <w:p>
            <w:pPr>
              <w:pStyle w:val="19"/>
            </w:pPr>
            <w:r>
              <w:t>2.44</w:t>
            </w:r>
          </w:p>
        </w:tc>
        <w:tc>
          <w:tcPr>
            <w:tcW w:w="1134" w:type="dxa"/>
            <w:tcBorders>
              <w:left w:val="single" w:sz="6" w:space="0" w:color="000000"/>
              <w:right w:val="single" w:sz="6" w:space="0" w:color="000000"/>
            </w:tcBorders>
            <w:vAlign w:val="center"/>
          </w:tcPr>
          <w:p>
            <w:pPr>
              <w:pStyle w:val="19"/>
            </w:pPr>
            <w:r>
              <w:t>2.44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2101102</w:t>
            </w:r>
          </w:p>
        </w:tc>
        <w:tc>
          <w:tcPr>
            <w:tcW w:w="1559" w:type="dxa"/>
            <w:tcBorders>
              <w:left w:val="single" w:sz="6" w:space="0" w:color="000000"/>
              <w:right w:val="single" w:sz="6" w:space="0" w:color="000000"/>
            </w:tcBorders>
            <w:vAlign w:val="center"/>
          </w:tcPr>
          <w:p>
            <w:pPr>
              <w:pStyle w:val="20"/>
            </w:pPr>
            <w:r>
              <w:t>事业单位医疗</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r>
              <w:t>1.78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212</w:t>
            </w:r>
          </w:p>
        </w:tc>
        <w:tc>
          <w:tcPr>
            <w:tcW w:w="1559" w:type="dxa"/>
            <w:tcBorders>
              <w:left w:val="single" w:sz="6" w:space="0" w:color="000000"/>
              <w:right w:val="single" w:sz="6" w:space="0" w:color="000000"/>
            </w:tcBorders>
            <w:vAlign w:val="center"/>
          </w:tcPr>
          <w:p>
            <w:pPr>
              <w:pStyle w:val="20"/>
            </w:pPr>
            <w:r>
              <w:t>城乡社区支出</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21206</w:t>
            </w:r>
          </w:p>
        </w:tc>
        <w:tc>
          <w:tcPr>
            <w:tcW w:w="1559" w:type="dxa"/>
            <w:tcBorders>
              <w:left w:val="single" w:sz="6" w:space="0" w:color="000000"/>
              <w:right w:val="single" w:sz="6" w:space="0" w:color="000000"/>
            </w:tcBorders>
            <w:vAlign w:val="center"/>
          </w:tcPr>
          <w:p>
            <w:pPr>
              <w:pStyle w:val="20"/>
            </w:pPr>
            <w:r>
              <w:t>建设市场管理与监督</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2120601</w:t>
            </w:r>
          </w:p>
        </w:tc>
        <w:tc>
          <w:tcPr>
            <w:tcW w:w="1559" w:type="dxa"/>
            <w:tcBorders>
              <w:left w:val="single" w:sz="6" w:space="0" w:color="000000"/>
              <w:right w:val="single" w:sz="6" w:space="0" w:color="000000"/>
            </w:tcBorders>
            <w:vAlign w:val="center"/>
          </w:tcPr>
          <w:p>
            <w:pPr>
              <w:pStyle w:val="20"/>
            </w:pPr>
            <w:r>
              <w:t>建设市场管理与监督</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r>
              <w:t>50.02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r>
              <w:t>3.69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62.82</w:t>
            </w:r>
          </w:p>
        </w:tc>
        <w:tc>
          <w:tcPr>
            <w:tcW w:w="1361" w:type="dxa"/>
            <w:tcBorders>
              <w:left w:val="single" w:sz="6" w:space="0" w:color="000000"/>
              <w:right w:val="single" w:sz="6" w:space="0" w:color="000000"/>
            </w:tcBorders>
            <w:vAlign w:val="center"/>
          </w:tcPr>
          <w:p>
            <w:pPr>
              <w:pStyle w:val="23"/>
            </w:pPr>
            <w:r>
              <w:t>62.82</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r>
              <w:t>7.33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4.89</w:t>
            </w:r>
          </w:p>
        </w:tc>
        <w:tc>
          <w:tcPr>
            <w:tcW w:w="1361" w:type="dxa"/>
            <w:tcBorders>
              <w:left w:val="single" w:sz="6" w:space="0" w:color="000000"/>
              <w:right w:val="single" w:sz="6" w:space="0" w:color="000000"/>
            </w:tcBorders>
            <w:vAlign w:val="center"/>
          </w:tcPr>
          <w:p>
            <w:pPr>
              <w:pStyle w:val="19"/>
            </w:pPr>
            <w:r>
              <w:t>4.89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2080506</w:t>
            </w:r>
          </w:p>
        </w:tc>
        <w:tc>
          <w:tcPr>
            <w:tcW w:w="4535" w:type="dxa"/>
            <w:tcBorders>
              <w:left w:val="single" w:sz="6" w:space="0" w:color="000000"/>
              <w:right w:val="single" w:sz="6" w:space="0" w:color="000000"/>
            </w:tcBorders>
            <w:vAlign w:val="center"/>
          </w:tcPr>
          <w:p>
            <w:pPr>
              <w:pStyle w:val="20"/>
            </w:pPr>
            <w:r>
              <w:t>机关事业单位职业年金缴费支出</w:t>
            </w:r>
          </w:p>
        </w:tc>
        <w:tc>
          <w:tcPr>
            <w:tcW w:w="1361" w:type="dxa"/>
            <w:tcBorders>
              <w:left w:val="single" w:sz="6" w:space="0" w:color="000000"/>
              <w:right w:val="single" w:sz="6" w:space="0" w:color="000000"/>
            </w:tcBorders>
            <w:vAlign w:val="center"/>
          </w:tcPr>
          <w:p>
            <w:pPr>
              <w:pStyle w:val="19"/>
            </w:pPr>
            <w:r>
              <w:t>2.44</w:t>
            </w:r>
          </w:p>
        </w:tc>
        <w:tc>
          <w:tcPr>
            <w:tcW w:w="1361" w:type="dxa"/>
            <w:tcBorders>
              <w:left w:val="single" w:sz="6" w:space="0" w:color="000000"/>
              <w:right w:val="single" w:sz="6" w:space="0" w:color="000000"/>
            </w:tcBorders>
            <w:vAlign w:val="center"/>
          </w:tcPr>
          <w:p>
            <w:pPr>
              <w:pStyle w:val="19"/>
            </w:pPr>
            <w:r>
              <w:t>2.44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r>
              <w:t>1.78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21206</w:t>
            </w:r>
          </w:p>
        </w:tc>
        <w:tc>
          <w:tcPr>
            <w:tcW w:w="4535" w:type="dxa"/>
            <w:tcBorders>
              <w:left w:val="single" w:sz="6" w:space="0" w:color="000000"/>
              <w:right w:val="single" w:sz="6" w:space="0" w:color="000000"/>
            </w:tcBorders>
            <w:vAlign w:val="center"/>
          </w:tcPr>
          <w:p>
            <w:pPr>
              <w:pStyle w:val="20"/>
            </w:pPr>
            <w:r>
              <w:t>建设市场管理与监督</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2120601</w:t>
            </w:r>
          </w:p>
        </w:tc>
        <w:tc>
          <w:tcPr>
            <w:tcW w:w="4535" w:type="dxa"/>
            <w:tcBorders>
              <w:left w:val="single" w:sz="6" w:space="0" w:color="000000"/>
              <w:right w:val="single" w:sz="6" w:space="0" w:color="000000"/>
            </w:tcBorders>
            <w:vAlign w:val="center"/>
          </w:tcPr>
          <w:p>
            <w:pPr>
              <w:pStyle w:val="20"/>
            </w:pPr>
            <w:r>
              <w:t>建设市场管理与监督</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r>
              <w:t>50.02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r>
              <w:t>3.69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62.82</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7.33</w:t>
            </w:r>
          </w:p>
        </w:tc>
        <w:tc>
          <w:tcPr>
            <w:tcW w:w="1474" w:type="dxa"/>
            <w:tcBorders>
              <w:left w:val="single" w:sz="6" w:space="0" w:color="000000"/>
              <w:right w:val="single" w:sz="6" w:space="0" w:color="000000"/>
            </w:tcBorders>
            <w:vAlign w:val="center"/>
          </w:tcPr>
          <w:p>
            <w:pPr>
              <w:pStyle w:val="19"/>
            </w:pPr>
            <w:r>
              <w:t>7.33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1.78</w:t>
            </w:r>
          </w:p>
        </w:tc>
        <w:tc>
          <w:tcPr>
            <w:tcW w:w="1474" w:type="dxa"/>
            <w:tcBorders>
              <w:left w:val="single" w:sz="6" w:space="0" w:color="000000"/>
              <w:right w:val="single" w:sz="6" w:space="0" w:color="000000"/>
            </w:tcBorders>
            <w:vAlign w:val="center"/>
          </w:tcPr>
          <w:p>
            <w:pPr>
              <w:pStyle w:val="19"/>
            </w:pPr>
            <w:r>
              <w:t>1.78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r>
              <w:t>50.02</w:t>
            </w:r>
          </w:p>
        </w:tc>
        <w:tc>
          <w:tcPr>
            <w:tcW w:w="1474" w:type="dxa"/>
            <w:tcBorders>
              <w:left w:val="single" w:sz="6" w:space="0" w:color="000000"/>
              <w:right w:val="single" w:sz="6" w:space="0" w:color="000000"/>
            </w:tcBorders>
            <w:vAlign w:val="center"/>
          </w:tcPr>
          <w:p>
            <w:pPr>
              <w:pStyle w:val="19"/>
            </w:pPr>
            <w:r>
              <w:t>50.02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3.69</w:t>
            </w:r>
          </w:p>
        </w:tc>
        <w:tc>
          <w:tcPr>
            <w:tcW w:w="1474" w:type="dxa"/>
            <w:tcBorders>
              <w:left w:val="single" w:sz="6" w:space="0" w:color="000000"/>
              <w:right w:val="single" w:sz="6" w:space="0" w:color="000000"/>
            </w:tcBorders>
            <w:vAlign w:val="center"/>
          </w:tcPr>
          <w:p>
            <w:pPr>
              <w:pStyle w:val="19"/>
            </w:pPr>
            <w:r>
              <w:t>3.69</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62.82</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62.82</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r>
              <w:t>62.82</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62.82</w:t>
            </w:r>
          </w:p>
        </w:tc>
        <w:tc>
          <w:tcPr>
            <w:tcW w:w="2551" w:type="dxa"/>
            <w:tcBorders>
              <w:left w:val="single" w:sz="6" w:space="0" w:color="000000"/>
              <w:right w:val="single" w:sz="6" w:space="0" w:color="000000"/>
            </w:tcBorders>
            <w:vAlign w:val="center"/>
          </w:tcPr>
          <w:p>
            <w:pPr>
              <w:pStyle w:val="23"/>
            </w:pPr>
            <w:r>
              <w:t>62.82</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7.33</w:t>
            </w:r>
          </w:p>
        </w:tc>
        <w:tc>
          <w:tcPr>
            <w:tcW w:w="2551" w:type="dxa"/>
            <w:tcBorders>
              <w:left w:val="single" w:sz="6" w:space="0" w:color="000000"/>
              <w:right w:val="single" w:sz="6" w:space="0" w:color="000000"/>
            </w:tcBorders>
            <w:vAlign w:val="center"/>
          </w:tcPr>
          <w:p>
            <w:pPr>
              <w:pStyle w:val="19"/>
            </w:pPr>
            <w:r>
              <w:t>7.33</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7.33</w:t>
            </w:r>
          </w:p>
        </w:tc>
        <w:tc>
          <w:tcPr>
            <w:tcW w:w="2551" w:type="dxa"/>
            <w:tcBorders>
              <w:left w:val="single" w:sz="6" w:space="0" w:color="000000"/>
              <w:right w:val="single" w:sz="6" w:space="0" w:color="000000"/>
            </w:tcBorders>
            <w:vAlign w:val="center"/>
          </w:tcPr>
          <w:p>
            <w:pPr>
              <w:pStyle w:val="19"/>
            </w:pPr>
            <w:r>
              <w:t>7.33</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4.89</w:t>
            </w:r>
          </w:p>
        </w:tc>
        <w:tc>
          <w:tcPr>
            <w:tcW w:w="2551" w:type="dxa"/>
            <w:tcBorders>
              <w:left w:val="single" w:sz="6" w:space="0" w:color="000000"/>
              <w:right w:val="single" w:sz="6" w:space="0" w:color="000000"/>
            </w:tcBorders>
            <w:vAlign w:val="center"/>
          </w:tcPr>
          <w:p>
            <w:pPr>
              <w:pStyle w:val="19"/>
            </w:pPr>
            <w:r>
              <w:t>4.89</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2080506</w:t>
            </w:r>
          </w:p>
        </w:tc>
        <w:tc>
          <w:tcPr>
            <w:tcW w:w="4535" w:type="dxa"/>
            <w:tcBorders>
              <w:left w:val="single" w:sz="6" w:space="0" w:color="000000"/>
              <w:right w:val="single" w:sz="6" w:space="0" w:color="000000"/>
            </w:tcBorders>
            <w:vAlign w:val="center"/>
          </w:tcPr>
          <w:p>
            <w:pPr>
              <w:pStyle w:val="20"/>
            </w:pPr>
            <w:r>
              <w:t>机关事业单位职业年金缴费支出</w:t>
            </w:r>
          </w:p>
        </w:tc>
        <w:tc>
          <w:tcPr>
            <w:tcW w:w="2551" w:type="dxa"/>
            <w:tcBorders>
              <w:left w:val="single" w:sz="6" w:space="0" w:color="000000"/>
              <w:right w:val="single" w:sz="6" w:space="0" w:color="000000"/>
            </w:tcBorders>
            <w:vAlign w:val="center"/>
          </w:tcPr>
          <w:p>
            <w:pPr>
              <w:pStyle w:val="19"/>
            </w:pPr>
            <w:r>
              <w:t>2.44</w:t>
            </w:r>
          </w:p>
        </w:tc>
        <w:tc>
          <w:tcPr>
            <w:tcW w:w="2551" w:type="dxa"/>
            <w:tcBorders>
              <w:left w:val="single" w:sz="6" w:space="0" w:color="000000"/>
              <w:right w:val="single" w:sz="6" w:space="0" w:color="000000"/>
            </w:tcBorders>
            <w:vAlign w:val="center"/>
          </w:tcPr>
          <w:p>
            <w:pPr>
              <w:pStyle w:val="19"/>
            </w:pPr>
            <w:r>
              <w:t>2.44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2551" w:type="dxa"/>
            <w:tcBorders>
              <w:left w:val="single" w:sz="6" w:space="0" w:color="000000"/>
              <w:right w:val="single" w:sz="6" w:space="0" w:color="000000"/>
            </w:tcBorders>
            <w:vAlign w:val="center"/>
          </w:tcPr>
          <w:p>
            <w:pPr>
              <w:pStyle w:val="19"/>
            </w:pPr>
            <w:r>
              <w:t>50.02</w:t>
            </w:r>
          </w:p>
        </w:tc>
        <w:tc>
          <w:tcPr>
            <w:tcW w:w="2551" w:type="dxa"/>
            <w:tcBorders>
              <w:left w:val="single" w:sz="6" w:space="0" w:color="000000"/>
              <w:right w:val="single" w:sz="6" w:space="0" w:color="000000"/>
            </w:tcBorders>
            <w:vAlign w:val="center"/>
          </w:tcPr>
          <w:p>
            <w:pPr>
              <w:pStyle w:val="19"/>
            </w:pPr>
            <w:r>
              <w:t>50.02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21206</w:t>
            </w:r>
          </w:p>
        </w:tc>
        <w:tc>
          <w:tcPr>
            <w:tcW w:w="4535" w:type="dxa"/>
            <w:tcBorders>
              <w:left w:val="single" w:sz="6" w:space="0" w:color="000000"/>
              <w:right w:val="single" w:sz="6" w:space="0" w:color="000000"/>
            </w:tcBorders>
            <w:vAlign w:val="center"/>
          </w:tcPr>
          <w:p>
            <w:pPr>
              <w:pStyle w:val="20"/>
            </w:pPr>
            <w:r>
              <w:t>建设市场管理与监督</w:t>
            </w:r>
          </w:p>
        </w:tc>
        <w:tc>
          <w:tcPr>
            <w:tcW w:w="2551" w:type="dxa"/>
            <w:tcBorders>
              <w:left w:val="single" w:sz="6" w:space="0" w:color="000000"/>
              <w:right w:val="single" w:sz="6" w:space="0" w:color="000000"/>
            </w:tcBorders>
            <w:vAlign w:val="center"/>
          </w:tcPr>
          <w:p>
            <w:pPr>
              <w:pStyle w:val="19"/>
            </w:pPr>
            <w:r>
              <w:t>50.02</w:t>
            </w:r>
          </w:p>
        </w:tc>
        <w:tc>
          <w:tcPr>
            <w:tcW w:w="2551" w:type="dxa"/>
            <w:tcBorders>
              <w:left w:val="single" w:sz="6" w:space="0" w:color="000000"/>
              <w:right w:val="single" w:sz="6" w:space="0" w:color="000000"/>
            </w:tcBorders>
            <w:vAlign w:val="center"/>
          </w:tcPr>
          <w:p>
            <w:pPr>
              <w:pStyle w:val="19"/>
            </w:pPr>
            <w:r>
              <w:t>50.02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2120601</w:t>
            </w:r>
          </w:p>
        </w:tc>
        <w:tc>
          <w:tcPr>
            <w:tcW w:w="4535" w:type="dxa"/>
            <w:tcBorders>
              <w:left w:val="single" w:sz="6" w:space="0" w:color="000000"/>
              <w:right w:val="single" w:sz="6" w:space="0" w:color="000000"/>
            </w:tcBorders>
            <w:vAlign w:val="center"/>
          </w:tcPr>
          <w:p>
            <w:pPr>
              <w:pStyle w:val="20"/>
            </w:pPr>
            <w:r>
              <w:t>建设市场管理与监督</w:t>
            </w:r>
          </w:p>
        </w:tc>
        <w:tc>
          <w:tcPr>
            <w:tcW w:w="2551" w:type="dxa"/>
            <w:tcBorders>
              <w:left w:val="single" w:sz="6" w:space="0" w:color="000000"/>
              <w:right w:val="single" w:sz="6" w:space="0" w:color="000000"/>
            </w:tcBorders>
            <w:vAlign w:val="center"/>
          </w:tcPr>
          <w:p>
            <w:pPr>
              <w:pStyle w:val="19"/>
            </w:pPr>
            <w:r>
              <w:t>50.02</w:t>
            </w:r>
          </w:p>
        </w:tc>
        <w:tc>
          <w:tcPr>
            <w:tcW w:w="2551" w:type="dxa"/>
            <w:tcBorders>
              <w:left w:val="single" w:sz="6" w:space="0" w:color="000000"/>
              <w:right w:val="single" w:sz="6" w:space="0" w:color="000000"/>
            </w:tcBorders>
            <w:vAlign w:val="center"/>
          </w:tcPr>
          <w:p>
            <w:pPr>
              <w:pStyle w:val="19"/>
            </w:pPr>
            <w:r>
              <w:t>50.02</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62.82</w:t>
            </w:r>
          </w:p>
        </w:tc>
        <w:tc>
          <w:tcPr>
            <w:tcW w:w="2551" w:type="dxa"/>
            <w:tcBorders>
              <w:left w:val="single" w:sz="6" w:space="0" w:color="000000"/>
              <w:right w:val="single" w:sz="6" w:space="0" w:color="000000"/>
            </w:tcBorders>
            <w:vAlign w:val="center"/>
          </w:tcPr>
          <w:p>
            <w:pPr>
              <w:pStyle w:val="23"/>
            </w:pPr>
            <w:r>
              <w:t>58.44</w:t>
            </w:r>
          </w:p>
        </w:tc>
        <w:tc>
          <w:tcPr>
            <w:tcW w:w="2551" w:type="dxa"/>
            <w:vAlign w:val="center"/>
          </w:tcPr>
          <w:p>
            <w:pPr>
              <w:pStyle w:val="23"/>
            </w:pPr>
            <w:r>
              <w:t>4.38</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58.44</w:t>
            </w:r>
          </w:p>
        </w:tc>
        <w:tc>
          <w:tcPr>
            <w:tcW w:w="2551" w:type="dxa"/>
            <w:tcBorders>
              <w:left w:val="single" w:sz="6" w:space="0" w:color="000000"/>
              <w:right w:val="single" w:sz="6" w:space="0" w:color="000000"/>
            </w:tcBorders>
            <w:vAlign w:val="center"/>
          </w:tcPr>
          <w:p>
            <w:pPr>
              <w:pStyle w:val="19"/>
            </w:pPr>
            <w:r>
              <w:t>58.44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30.10</w:t>
            </w:r>
          </w:p>
        </w:tc>
        <w:tc>
          <w:tcPr>
            <w:tcW w:w="2551" w:type="dxa"/>
            <w:tcBorders>
              <w:left w:val="single" w:sz="6" w:space="0" w:color="000000"/>
              <w:right w:val="single" w:sz="6" w:space="0" w:color="000000"/>
            </w:tcBorders>
            <w:vAlign w:val="center"/>
          </w:tcPr>
          <w:p>
            <w:pPr>
              <w:pStyle w:val="19"/>
            </w:pPr>
            <w:r>
              <w:t>30.10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1.60</w:t>
            </w:r>
          </w:p>
        </w:tc>
        <w:tc>
          <w:tcPr>
            <w:tcW w:w="2551" w:type="dxa"/>
            <w:tcBorders>
              <w:left w:val="single" w:sz="6" w:space="0" w:color="000000"/>
              <w:right w:val="single" w:sz="6" w:space="0" w:color="000000"/>
            </w:tcBorders>
            <w:vAlign w:val="center"/>
          </w:tcPr>
          <w:p>
            <w:pPr>
              <w:pStyle w:val="19"/>
            </w:pPr>
            <w:r>
              <w:t>1.60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13.63</w:t>
            </w:r>
          </w:p>
        </w:tc>
        <w:tc>
          <w:tcPr>
            <w:tcW w:w="2551" w:type="dxa"/>
            <w:tcBorders>
              <w:left w:val="single" w:sz="6" w:space="0" w:color="000000"/>
              <w:right w:val="single" w:sz="6" w:space="0" w:color="000000"/>
            </w:tcBorders>
            <w:vAlign w:val="center"/>
          </w:tcPr>
          <w:p>
            <w:pPr>
              <w:pStyle w:val="19"/>
            </w:pPr>
            <w:r>
              <w:t>13.63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4.89</w:t>
            </w:r>
          </w:p>
        </w:tc>
        <w:tc>
          <w:tcPr>
            <w:tcW w:w="2551" w:type="dxa"/>
            <w:tcBorders>
              <w:left w:val="single" w:sz="6" w:space="0" w:color="000000"/>
              <w:right w:val="single" w:sz="6" w:space="0" w:color="000000"/>
            </w:tcBorders>
            <w:vAlign w:val="center"/>
          </w:tcPr>
          <w:p>
            <w:pPr>
              <w:pStyle w:val="19"/>
            </w:pPr>
            <w:r>
              <w:t>4.89</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30109</w:t>
            </w:r>
          </w:p>
        </w:tc>
        <w:tc>
          <w:tcPr>
            <w:tcW w:w="4535" w:type="dxa"/>
            <w:tcBorders>
              <w:left w:val="single" w:sz="6" w:space="0" w:color="000000"/>
              <w:right w:val="single" w:sz="6" w:space="0" w:color="000000"/>
            </w:tcBorders>
            <w:vAlign w:val="center"/>
          </w:tcPr>
          <w:p>
            <w:pPr>
              <w:pStyle w:val="20"/>
            </w:pPr>
            <w:r>
              <w:t>职业年金缴费</w:t>
            </w:r>
          </w:p>
        </w:tc>
        <w:tc>
          <w:tcPr>
            <w:tcW w:w="2551" w:type="dxa"/>
            <w:tcBorders>
              <w:left w:val="single" w:sz="6" w:space="0" w:color="000000"/>
              <w:right w:val="single" w:sz="6" w:space="0" w:color="000000"/>
            </w:tcBorders>
            <w:vAlign w:val="center"/>
          </w:tcPr>
          <w:p>
            <w:pPr>
              <w:pStyle w:val="19"/>
            </w:pPr>
            <w:r>
              <w:t>2.44</w:t>
            </w:r>
          </w:p>
        </w:tc>
        <w:tc>
          <w:tcPr>
            <w:tcW w:w="2551" w:type="dxa"/>
            <w:tcBorders>
              <w:left w:val="single" w:sz="6" w:space="0" w:color="000000"/>
              <w:right w:val="single" w:sz="6" w:space="0" w:color="000000"/>
            </w:tcBorders>
            <w:vAlign w:val="center"/>
          </w:tcPr>
          <w:p>
            <w:pPr>
              <w:pStyle w:val="19"/>
            </w:pPr>
            <w:r>
              <w:t>2.44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1.78</w:t>
            </w:r>
          </w:p>
        </w:tc>
        <w:tc>
          <w:tcPr>
            <w:tcW w:w="2551" w:type="dxa"/>
            <w:tcBorders>
              <w:left w:val="single" w:sz="6" w:space="0" w:color="000000"/>
              <w:right w:val="single" w:sz="6" w:space="0" w:color="000000"/>
            </w:tcBorders>
            <w:vAlign w:val="center"/>
          </w:tcPr>
          <w:p>
            <w:pPr>
              <w:pStyle w:val="19"/>
            </w:pPr>
            <w:r>
              <w:t>1.78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3.69</w:t>
            </w:r>
          </w:p>
        </w:tc>
        <w:tc>
          <w:tcPr>
            <w:tcW w:w="2551" w:type="dxa"/>
            <w:tcBorders>
              <w:left w:val="single" w:sz="6" w:space="0" w:color="000000"/>
              <w:right w:val="single" w:sz="6" w:space="0" w:color="000000"/>
            </w:tcBorders>
            <w:vAlign w:val="center"/>
          </w:tcPr>
          <w:p>
            <w:pPr>
              <w:pStyle w:val="19"/>
            </w:pPr>
            <w:r>
              <w:t>3.69</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4.38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4.38</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1.35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1.35</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0.26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0.26</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0.32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0.32</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0.32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0.32</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30217</w:t>
            </w:r>
          </w:p>
        </w:tc>
        <w:tc>
          <w:tcPr>
            <w:tcW w:w="4535" w:type="dxa"/>
            <w:tcBorders>
              <w:left w:val="single" w:sz="6" w:space="0" w:color="000000"/>
              <w:right w:val="single" w:sz="6" w:space="0" w:color="000000"/>
            </w:tcBorders>
            <w:vAlign w:val="center"/>
          </w:tcPr>
          <w:p>
            <w:pPr>
              <w:pStyle w:val="20"/>
            </w:pPr>
            <w:r>
              <w:t>公务接待费</w:t>
            </w:r>
          </w:p>
        </w:tc>
        <w:tc>
          <w:tcPr>
            <w:tcW w:w="2551" w:type="dxa"/>
            <w:tcBorders>
              <w:left w:val="single" w:sz="6" w:space="0" w:color="000000"/>
              <w:right w:val="single" w:sz="6" w:space="0" w:color="000000"/>
            </w:tcBorders>
            <w:vAlign w:val="center"/>
          </w:tcPr>
          <w:p>
            <w:pPr>
              <w:pStyle w:val="19"/>
            </w:pPr>
            <w:r>
              <w:t>0.01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0.01</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30228</w:t>
            </w:r>
          </w:p>
        </w:tc>
        <w:tc>
          <w:tcPr>
            <w:tcW w:w="4535" w:type="dxa"/>
            <w:tcBorders>
              <w:left w:val="single" w:sz="6" w:space="0" w:color="000000"/>
              <w:right w:val="single" w:sz="6" w:space="0" w:color="000000"/>
            </w:tcBorders>
            <w:vAlign w:val="center"/>
          </w:tcPr>
          <w:p>
            <w:pPr>
              <w:pStyle w:val="20"/>
            </w:pPr>
            <w:r>
              <w:t>工会经费</w:t>
            </w:r>
          </w:p>
        </w:tc>
        <w:tc>
          <w:tcPr>
            <w:tcW w:w="2551" w:type="dxa"/>
            <w:tcBorders>
              <w:left w:val="single" w:sz="6" w:space="0" w:color="000000"/>
              <w:right w:val="single" w:sz="6" w:space="0" w:color="000000"/>
            </w:tcBorders>
            <w:vAlign w:val="center"/>
          </w:tcPr>
          <w:p>
            <w:pPr>
              <w:pStyle w:val="19"/>
            </w:pPr>
            <w:r>
              <w:t>0.27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0.27</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1.38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1.38</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0.47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0.47</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行唐县政府投资项目代建中心（县城市更新促进中心）本级2026年单位预算信息公开情况说明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按照《中华人民共和国预算法》、《地方预决算公开操作规程》和《关于进一步推进预算公开工作的实施意见》规定，现将行唐县政府投资项目代建中心（县城市更新促进中心）本级2026年单位预算公开如下：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33"/>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行唐县政府投资项目代建中心（县城市更新促进中心）本级</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34"/>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5"/>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6"/>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行唐县政府投资项目代建中心（县城市更新促进中心）本级上年末固定资产金额为0.00万元（详见下表）。本年度拟购置固定资产总额为0.00万元，已按要求列入政府采购预算，详见政府采购预算表。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479001行唐县政府投资项目代建中心（县城市更新促进中心）本级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panose1 w:val="03000509000000000000"/>
    <w:charset w:val="86"/>
    <w:family w:val="script"/>
    <w:pitch w:val="variable"/>
    <w:sig w:usb0="00000001" w:usb1="080E0000" w:usb2="00000000" w:usb3="00000000" w:csb0="0004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40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3">
    <w:name w:val="插入文本样式-插入单位职责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7">
    <w:name w:val="TOC 2"/>
    <w:basedOn w:val="0"/>
    <w:pPr>
      <w:ind w:left="240"/>
    </w:pPr>
  </w:style>
  <w:style w:type="paragraph" w:customStyle="1" w:styleId="38">
    <w:name w:val="TOC 3"/>
    <w:basedOn w:val="0"/>
    <w:pPr>
      <w:ind w:left="480"/>
    </w:pPr>
  </w:style>
  <w:style w:type="paragraph" w:customStyle="1" w:styleId="39">
    <w:name w:val="TOC 4"/>
    <w:basedOn w:val="0"/>
    <w:pPr>
      <w:ind w:left="720"/>
    </w:pPr>
  </w:style>
  <w:style w:type="paragraph" w:customStyle="1" w:styleId="40">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ADDCB63-D8A9-48AB-8F39-090E29799FD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Yozo_Office27021597764231179</Application>
  <Pages>42</Pages>
  <Words>0</Words>
  <Characters>11485</Characters>
  <Lines>0</Lines>
  <Paragraphs>186</Paragraphs>
  <CharactersWithSpaces>15314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2026-02-24T16:08:20Z</dcterms:created>
  <dcterms:modified xsi:type="dcterms:W3CDTF">2026-02-25T03:11:29Z</dcterms:modified>
</cp:coreProperties>
</file>